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120" w:right="0"/>
        <w:jc w:val="left"/>
      </w:pPr>
      <w:r>
        <w:rPr/>
        <w:t>Dear</w:t>
      </w:r>
      <w:r>
        <w:rPr>
          <w:spacing w:val="-5"/>
        </w:rPr>
        <w:t> </w:t>
      </w:r>
      <w:r>
        <w:rPr>
          <w:spacing w:val="-1"/>
        </w:rPr>
        <w:t>IRA</w:t>
      </w:r>
      <w:r>
        <w:rPr>
          <w:spacing w:val="-5"/>
        </w:rPr>
        <w:t> </w:t>
      </w:r>
      <w:r>
        <w:rPr>
          <w:spacing w:val="-1"/>
        </w:rPr>
        <w:t>Customer,</w:t>
      </w:r>
      <w:r>
        <w:rPr/>
      </w:r>
    </w:p>
    <w:p>
      <w:pPr>
        <w:pStyle w:val="Heading1"/>
        <w:spacing w:line="240" w:lineRule="auto"/>
        <w:ind w:right="2888"/>
        <w:jc w:val="center"/>
        <w:rPr>
          <w:b w:val="0"/>
          <w:bCs w:val="0"/>
        </w:rPr>
      </w:pPr>
      <w:r>
        <w:rPr>
          <w:b w:val="0"/>
        </w:rPr>
        <w:br w:type="column"/>
      </w:r>
      <w:r>
        <w:rPr>
          <w:color w:val="1F497D"/>
          <w:spacing w:val="-1"/>
        </w:rPr>
        <w:t>Marketing</w:t>
      </w:r>
      <w:r>
        <w:rPr>
          <w:color w:val="1F497D"/>
        </w:rPr>
        <w:t> </w:t>
      </w:r>
      <w:r>
        <w:rPr>
          <w:color w:val="1F497D"/>
          <w:spacing w:val="-2"/>
        </w:rPr>
        <w:t>approach</w:t>
      </w:r>
      <w:r>
        <w:rPr>
          <w:color w:val="1F497D"/>
          <w:spacing w:val="1"/>
        </w:rPr>
        <w:t> </w:t>
      </w:r>
      <w:r>
        <w:rPr>
          <w:color w:val="1F497D"/>
          <w:spacing w:val="-2"/>
        </w:rPr>
        <w:t>to</w:t>
      </w:r>
      <w:r>
        <w:rPr>
          <w:color w:val="1F497D"/>
          <w:spacing w:val="25"/>
        </w:rPr>
        <w:t> </w:t>
      </w:r>
      <w:r>
        <w:rPr>
          <w:color w:val="1F497D"/>
          <w:spacing w:val="-1"/>
        </w:rPr>
        <w:t>EXISTING</w:t>
      </w:r>
      <w:r>
        <w:rPr>
          <w:b w:val="0"/>
        </w:rPr>
      </w:r>
    </w:p>
    <w:p>
      <w:pPr>
        <w:spacing w:before="1"/>
        <w:ind w:left="120" w:right="2888" w:firstLine="0"/>
        <w:jc w:val="center"/>
        <w:rPr>
          <w:rFonts w:ascii="Calibri" w:hAnsi="Calibri" w:cs="Calibri" w:eastAsia="Calibri"/>
          <w:sz w:val="40"/>
          <w:szCs w:val="40"/>
        </w:rPr>
      </w:pPr>
      <w:r>
        <w:rPr>
          <w:rFonts w:ascii="Calibri"/>
          <w:b/>
          <w:color w:val="1F497D"/>
          <w:spacing w:val="-1"/>
          <w:sz w:val="40"/>
        </w:rPr>
        <w:t>Bank</w:t>
      </w:r>
      <w:r>
        <w:rPr>
          <w:rFonts w:ascii="Calibri"/>
          <w:b/>
          <w:color w:val="1F497D"/>
          <w:spacing w:val="-2"/>
          <w:sz w:val="40"/>
        </w:rPr>
        <w:t> </w:t>
      </w:r>
      <w:r>
        <w:rPr>
          <w:rFonts w:ascii="Calibri"/>
          <w:b/>
          <w:color w:val="1F497D"/>
          <w:sz w:val="40"/>
        </w:rPr>
        <w:t>IRA </w:t>
      </w:r>
      <w:r>
        <w:rPr>
          <w:rFonts w:ascii="Calibri"/>
          <w:b/>
          <w:color w:val="1F497D"/>
          <w:spacing w:val="-2"/>
          <w:sz w:val="40"/>
        </w:rPr>
        <w:t>customers</w:t>
      </w:r>
      <w:r>
        <w:rPr>
          <w:rFonts w:ascii="Calibri"/>
          <w:sz w:val="40"/>
        </w:rPr>
      </w:r>
    </w:p>
    <w:p>
      <w:pPr>
        <w:spacing w:after="0"/>
        <w:jc w:val="center"/>
        <w:rPr>
          <w:rFonts w:ascii="Calibri" w:hAnsi="Calibri" w:cs="Calibri" w:eastAsia="Calibri"/>
          <w:sz w:val="40"/>
          <w:szCs w:val="40"/>
        </w:rPr>
        <w:sectPr>
          <w:type w:val="continuous"/>
          <w:pgSz w:w="12240" w:h="15840"/>
          <w:pgMar w:top="1440" w:bottom="280" w:left="1320" w:right="1320"/>
          <w:cols w:num="2" w:equalWidth="0">
            <w:col w:w="2036" w:space="731"/>
            <w:col w:w="6833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276" w:lineRule="auto" w:before="51"/>
        <w:ind w:right="223"/>
        <w:jc w:val="left"/>
      </w:pPr>
      <w:r>
        <w:rPr/>
        <w:t>I</w:t>
      </w:r>
      <w:r>
        <w:rPr>
          <w:spacing w:val="-3"/>
        </w:rPr>
        <w:t> </w:t>
      </w:r>
      <w:r>
        <w:rPr/>
        <w:t>am</w:t>
      </w:r>
      <w:r>
        <w:rPr>
          <w:spacing w:val="-2"/>
        </w:rPr>
        <w:t> </w:t>
      </w:r>
      <w:r>
        <w:rPr/>
        <w:t>writing</w:t>
      </w:r>
      <w:r>
        <w:rPr>
          <w:spacing w:val="-4"/>
        </w:rPr>
        <w:t> </w:t>
      </w:r>
      <w:r>
        <w:rPr>
          <w:spacing w:val="-1"/>
        </w:rPr>
        <w:t>today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special announcement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color w:val="FF0000"/>
        </w:rPr>
        <w:t>BANK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NAME</w:t>
      </w:r>
      <w:r>
        <w:rPr>
          <w:spacing w:val="-1"/>
        </w:rPr>
        <w:t>,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3"/>
        </w:rPr>
        <w:t> </w:t>
      </w:r>
      <w:r>
        <w:rPr/>
        <w:t>a</w:t>
      </w:r>
      <w:r>
        <w:rPr>
          <w:spacing w:val="73"/>
        </w:rPr>
        <w:t> </w:t>
      </w:r>
      <w:r>
        <w:rPr>
          <w:spacing w:val="-1"/>
        </w:rPr>
        <w:t>considerable</w:t>
      </w:r>
      <w:r>
        <w:rPr>
          <w:spacing w:val="-4"/>
        </w:rPr>
        <w:t> </w:t>
      </w:r>
      <w:r>
        <w:rPr/>
        <w:t>number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requests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both</w:t>
      </w:r>
      <w:r>
        <w:rPr>
          <w:spacing w:val="-4"/>
        </w:rPr>
        <w:t> </w:t>
      </w:r>
      <w:r>
        <w:rPr>
          <w:spacing w:val="-1"/>
        </w:rPr>
        <w:t>customers</w:t>
      </w:r>
      <w:r>
        <w:rPr>
          <w:spacing w:val="-3"/>
        </w:rPr>
        <w:t> </w:t>
      </w:r>
      <w:r>
        <w:rPr>
          <w:spacing w:val="-1"/>
        </w:rPr>
        <w:t>and shareholders,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now</w:t>
      </w:r>
      <w:r>
        <w:rPr>
          <w:spacing w:val="-4"/>
        </w:rPr>
        <w:t> </w:t>
      </w:r>
      <w:r>
        <w:rPr>
          <w:spacing w:val="-1"/>
        </w:rPr>
        <w:t>incorporated</w:t>
      </w:r>
      <w:r>
        <w:rPr>
          <w:spacing w:val="8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"Self-Directed</w:t>
      </w:r>
      <w:r>
        <w:rPr>
          <w:spacing w:val="-3"/>
        </w:rPr>
        <w:t> </w:t>
      </w:r>
      <w:r>
        <w:rPr>
          <w:spacing w:val="-1"/>
        </w:rPr>
        <w:t>IRA”</w:t>
      </w:r>
      <w:r>
        <w:rPr>
          <w:spacing w:val="-2"/>
        </w:rPr>
        <w:t> </w:t>
      </w:r>
      <w:r>
        <w:rPr>
          <w:spacing w:val="-1"/>
        </w:rPr>
        <w:t>account</w:t>
      </w:r>
      <w:r>
        <w:rPr/>
        <w:t> as</w:t>
      </w:r>
      <w:r>
        <w:rPr>
          <w:spacing w:val="-4"/>
        </w:rPr>
        <w:t> </w:t>
      </w:r>
      <w:r>
        <w:rPr>
          <w:spacing w:val="-1"/>
        </w:rPr>
        <w:t>part of</w:t>
      </w:r>
      <w:r>
        <w:rPr/>
        <w:t> </w:t>
      </w:r>
      <w:r>
        <w:rPr>
          <w:spacing w:val="-1"/>
        </w:rPr>
        <w:t>its</w:t>
      </w:r>
      <w:r>
        <w:rPr>
          <w:spacing w:val="-3"/>
        </w:rPr>
        <w:t> </w:t>
      </w:r>
      <w:r>
        <w:rPr>
          <w:spacing w:val="-1"/>
        </w:rPr>
        <w:t>IRA products</w:t>
      </w:r>
      <w:r>
        <w:rPr>
          <w:spacing w:val="-4"/>
        </w:rPr>
        <w:t> </w:t>
      </w:r>
      <w:r>
        <w:rPr>
          <w:spacing w:val="-1"/>
        </w:rPr>
        <w:t>available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customers.</w:t>
      </w:r>
      <w:r>
        <w:rPr>
          <w:spacing w:val="50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79"/>
          <w:w w:val="99"/>
        </w:rPr>
        <w:t> </w:t>
      </w:r>
      <w:r>
        <w:rPr/>
        <w:t>account</w:t>
      </w:r>
      <w:r>
        <w:rPr>
          <w:spacing w:val="-5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/>
        <w:t>allow</w:t>
      </w:r>
      <w:r>
        <w:rPr>
          <w:spacing w:val="-5"/>
        </w:rPr>
        <w:t> </w:t>
      </w:r>
      <w:r>
        <w:rPr>
          <w:spacing w:val="-1"/>
        </w:rPr>
        <w:t>IRA</w:t>
      </w:r>
      <w:r>
        <w:rPr>
          <w:spacing w:val="-2"/>
        </w:rPr>
        <w:t> </w:t>
      </w:r>
      <w:r>
        <w:rPr>
          <w:spacing w:val="-1"/>
        </w:rPr>
        <w:t>customers</w:t>
      </w:r>
      <w:r>
        <w:rPr>
          <w:spacing w:val="-4"/>
        </w:rPr>
        <w:t> </w:t>
      </w:r>
      <w:r>
        <w:rPr>
          <w:spacing w:val="-2"/>
        </w:rPr>
        <w:t>who </w:t>
      </w:r>
      <w:r>
        <w:rPr/>
        <w:t>may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existing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prospective</w:t>
      </w:r>
      <w:r>
        <w:rPr>
          <w:spacing w:val="-2"/>
        </w:rPr>
        <w:t> </w:t>
      </w:r>
      <w:r>
        <w:rPr>
          <w:spacing w:val="-1"/>
        </w:rPr>
        <w:t>shareholders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color w:val="FF0000"/>
          <w:spacing w:val="-1"/>
        </w:rPr>
        <w:t>HOLDING</w:t>
      </w:r>
      <w:r>
        <w:rPr>
          <w:color w:val="FF0000"/>
          <w:spacing w:val="55"/>
          <w:w w:val="99"/>
        </w:rPr>
        <w:t> </w:t>
      </w:r>
      <w:r>
        <w:rPr>
          <w:color w:val="FF0000"/>
        </w:rPr>
        <w:t>COMPANY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NAME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(“BHC”)</w:t>
      </w:r>
      <w:r>
        <w:rPr>
          <w:color w:val="FF0000"/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accomplish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-2"/>
        </w:rPr>
        <w:t> </w:t>
      </w:r>
      <w:r>
        <w:rPr>
          <w:spacing w:val="-1"/>
        </w:rPr>
        <w:t>important</w:t>
      </w:r>
      <w:r>
        <w:rPr>
          <w:spacing w:val="-3"/>
        </w:rPr>
        <w:t> </w:t>
      </w:r>
      <w:r>
        <w:rPr>
          <w:spacing w:val="-1"/>
        </w:rPr>
        <w:t>objectives</w:t>
      </w:r>
      <w:r>
        <w:rPr>
          <w:spacing w:val="-3"/>
        </w:rPr>
        <w:t> </w:t>
      </w:r>
      <w:r>
        <w:rPr/>
        <w:t>…</w:t>
      </w:r>
      <w:r>
        <w:rPr>
          <w:spacing w:val="-2"/>
        </w:rPr>
        <w:t> </w:t>
      </w:r>
      <w:r>
        <w:rPr>
          <w:spacing w:val="-1"/>
        </w:rPr>
        <w:t>invest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1"/>
        </w:rPr>
        <w:t> stock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offers</w:t>
      </w:r>
      <w:r>
        <w:rPr>
          <w:spacing w:val="69"/>
        </w:rPr>
        <w:t> </w:t>
      </w:r>
      <w:r>
        <w:rPr/>
        <w:t>the</w:t>
      </w:r>
      <w:r>
        <w:rPr>
          <w:spacing w:val="-4"/>
        </w:rPr>
        <w:t> </w:t>
      </w:r>
      <w:r>
        <w:rPr/>
        <w:t>potential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>
          <w:spacing w:val="-1"/>
        </w:rPr>
        <w:t>long-term</w:t>
      </w:r>
      <w:r>
        <w:rPr>
          <w:spacing w:val="-2"/>
        </w:rPr>
        <w:t> </w:t>
      </w:r>
      <w:r>
        <w:rPr>
          <w:spacing w:val="-1"/>
        </w:rPr>
        <w:t>growth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simultaneously</w:t>
      </w:r>
      <w:r>
        <w:rPr>
          <w:spacing w:val="-3"/>
        </w:rPr>
        <w:t> </w:t>
      </w:r>
      <w:r>
        <w:rPr>
          <w:spacing w:val="-1"/>
        </w:rPr>
        <w:t>offers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ability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place</w:t>
      </w:r>
      <w:r>
        <w:rPr>
          <w:spacing w:val="-4"/>
        </w:rPr>
        <w:t> </w:t>
      </w:r>
      <w:r>
        <w:rPr>
          <w:spacing w:val="-1"/>
        </w:rPr>
        <w:t>that</w:t>
      </w:r>
      <w:r>
        <w:rPr>
          <w:spacing w:val="73"/>
          <w:w w:val="99"/>
        </w:rPr>
        <w:t> </w:t>
      </w:r>
      <w:r>
        <w:rPr>
          <w:spacing w:val="-1"/>
        </w:rPr>
        <w:t>investment</w:t>
      </w:r>
      <w:r>
        <w:rPr>
          <w:spacing w:val="-6"/>
        </w:rPr>
        <w:t> </w:t>
      </w:r>
      <w:r>
        <w:rPr>
          <w:color w:val="FF0000"/>
          <w:spacing w:val="-1"/>
        </w:rPr>
        <w:t>(BANK</w:t>
      </w:r>
      <w:r>
        <w:rPr>
          <w:color w:val="FF0000"/>
          <w:spacing w:val="-3"/>
        </w:rPr>
        <w:t> </w:t>
      </w:r>
      <w:r>
        <w:rPr>
          <w:color w:val="FF0000"/>
          <w:spacing w:val="-1"/>
        </w:rPr>
        <w:t>HOLDING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COMPANY</w:t>
      </w:r>
      <w:r>
        <w:rPr>
          <w:color w:val="FF0000"/>
          <w:spacing w:val="-5"/>
        </w:rPr>
        <w:t> </w:t>
      </w:r>
      <w:r>
        <w:rPr>
          <w:color w:val="FF0000"/>
          <w:spacing w:val="-1"/>
        </w:rPr>
        <w:t>NAME</w:t>
      </w:r>
      <w:r>
        <w:rPr>
          <w:color w:val="FF0000"/>
          <w:spacing w:val="-4"/>
        </w:rPr>
        <w:t> </w:t>
      </w:r>
      <w:r>
        <w:rPr>
          <w:spacing w:val="-1"/>
        </w:rPr>
        <w:t>common</w:t>
      </w:r>
      <w:r>
        <w:rPr>
          <w:spacing w:val="-2"/>
        </w:rPr>
        <w:t> </w:t>
      </w:r>
      <w:r>
        <w:rPr>
          <w:spacing w:val="-1"/>
        </w:rPr>
        <w:t>stock)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4"/>
          <w:u w:val="single" w:color="000000"/>
        </w:rPr>
      </w:r>
      <w:r>
        <w:rPr>
          <w:spacing w:val="-1"/>
          <w:u w:val="single" w:color="000000"/>
        </w:rPr>
        <w:t>your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Self-Directed</w:t>
      </w:r>
      <w:r>
        <w:rPr>
          <w:spacing w:val="-5"/>
          <w:u w:val="single" w:color="000000"/>
        </w:rPr>
        <w:t> </w:t>
      </w:r>
      <w:r>
        <w:rPr>
          <w:spacing w:val="-1"/>
          <w:u w:val="single" w:color="000000"/>
        </w:rPr>
        <w:t>IRA</w:t>
      </w:r>
      <w:r>
        <w:rPr>
          <w:w w:val="99"/>
        </w:rPr>
      </w:r>
      <w:r>
        <w:rPr>
          <w:w w:val="99"/>
        </w:rPr>
        <w:t> </w:t>
      </w:r>
      <w:r>
        <w:rPr/>
      </w:r>
      <w:r>
        <w:rPr>
          <w:spacing w:val="77"/>
        </w:rPr>
        <w:t> </w:t>
      </w:r>
      <w:r>
        <w:rPr>
          <w:u w:val="single" w:color="000000"/>
        </w:rPr>
        <w:t>account.</w:t>
      </w:r>
      <w:r>
        <w:rPr>
          <w:spacing w:val="1"/>
        </w:rPr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12"/>
          <w:szCs w:val="12"/>
        </w:rPr>
      </w:pPr>
    </w:p>
    <w:p>
      <w:pPr>
        <w:pStyle w:val="BodyText"/>
        <w:spacing w:line="276" w:lineRule="auto" w:before="51"/>
        <w:ind w:right="284"/>
        <w:jc w:val="left"/>
      </w:pPr>
      <w:r>
        <w:rPr>
          <w:spacing w:val="-1"/>
        </w:rPr>
        <w:t>On </w:t>
      </w:r>
      <w:r>
        <w:rPr/>
        <w:t>behalf</w:t>
      </w:r>
      <w:r>
        <w:rPr>
          <w:spacing w:val="-4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 directors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color w:val="FF0000"/>
        </w:rPr>
        <w:t>BANK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HOLDING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COMPANY</w:t>
      </w:r>
      <w:r>
        <w:rPr>
          <w:color w:val="FF0000"/>
          <w:spacing w:val="-4"/>
        </w:rPr>
        <w:t> </w:t>
      </w:r>
      <w:r>
        <w:rPr>
          <w:color w:val="FF0000"/>
          <w:spacing w:val="-1"/>
        </w:rPr>
        <w:t>NAME </w:t>
      </w:r>
      <w:r>
        <w:rPr>
          <w:spacing w:val="-1"/>
        </w:rPr>
        <w:t>and management of</w:t>
      </w:r>
      <w:r>
        <w:rPr>
          <w:spacing w:val="53"/>
        </w:rPr>
        <w:t> </w:t>
      </w:r>
      <w:r>
        <w:rPr>
          <w:color w:val="FF0000"/>
        </w:rPr>
        <w:t>BANK</w:t>
      </w:r>
      <w:r>
        <w:rPr>
          <w:color w:val="FF0000"/>
          <w:spacing w:val="-2"/>
        </w:rPr>
        <w:t> </w:t>
      </w:r>
      <w:r>
        <w:rPr>
          <w:color w:val="FF0000"/>
          <w:spacing w:val="-1"/>
        </w:rPr>
        <w:t>NAME</w:t>
      </w:r>
      <w:r>
        <w:rPr>
          <w:spacing w:val="-1"/>
        </w:rPr>
        <w:t>,</w:t>
      </w:r>
      <w:r>
        <w:rPr>
          <w:spacing w:val="-2"/>
        </w:rPr>
        <w:t> </w:t>
      </w:r>
      <w:r>
        <w:rPr>
          <w:spacing w:val="-1"/>
        </w:rPr>
        <w:t>we</w:t>
      </w:r>
      <w:r>
        <w:rPr>
          <w:spacing w:val="-4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3"/>
        </w:rPr>
        <w:t> </w:t>
      </w:r>
      <w:r>
        <w:rPr>
          <w:spacing w:val="-1"/>
        </w:rPr>
        <w:t>excited about</w:t>
      </w:r>
      <w:r>
        <w:rPr>
          <w:spacing w:val="-4"/>
        </w:rPr>
        <w:t> </w:t>
      </w:r>
      <w:r>
        <w:rPr>
          <w:spacing w:val="-1"/>
        </w:rPr>
        <w:t>this</w:t>
      </w:r>
      <w:r>
        <w:rPr>
          <w:spacing w:val="-3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/>
        <w:t>account</w:t>
      </w:r>
      <w:r>
        <w:rPr>
          <w:spacing w:val="-4"/>
        </w:rPr>
        <w:t> </w:t>
      </w:r>
      <w:r>
        <w:rPr>
          <w:spacing w:val="-1"/>
        </w:rPr>
        <w:t>and the</w:t>
      </w:r>
      <w:r>
        <w:rPr>
          <w:spacing w:val="-4"/>
        </w:rPr>
        <w:t> </w:t>
      </w:r>
      <w:r>
        <w:rPr>
          <w:spacing w:val="-1"/>
        </w:rPr>
        <w:t>investment</w:t>
      </w:r>
      <w:r>
        <w:rPr>
          <w:spacing w:val="-4"/>
        </w:rPr>
        <w:t> </w:t>
      </w:r>
      <w:r>
        <w:rPr>
          <w:spacing w:val="-1"/>
        </w:rPr>
        <w:t>benefits</w:t>
      </w:r>
      <w:r>
        <w:rPr>
          <w:spacing w:val="-5"/>
        </w:rPr>
        <w:t> </w:t>
      </w:r>
      <w:r>
        <w:rPr>
          <w:spacing w:val="-1"/>
        </w:rPr>
        <w:t>that </w:t>
      </w:r>
      <w:r>
        <w:rPr>
          <w:spacing w:val="-2"/>
        </w:rPr>
        <w:t>it</w:t>
      </w:r>
      <w:r>
        <w:rPr>
          <w:spacing w:val="73"/>
          <w:w w:val="99"/>
        </w:rPr>
        <w:t> </w:t>
      </w:r>
      <w:r>
        <w:rPr/>
        <w:t>affords</w:t>
      </w:r>
      <w:r>
        <w:rPr>
          <w:spacing w:val="-3"/>
        </w:rPr>
        <w:t> </w:t>
      </w:r>
      <w:r>
        <w:rPr>
          <w:spacing w:val="-1"/>
        </w:rPr>
        <w:t>existing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IRA customers.</w:t>
      </w:r>
      <w:r>
        <w:rPr/>
        <w:t> </w:t>
      </w:r>
      <w:r>
        <w:rPr>
          <w:spacing w:val="46"/>
        </w:rPr>
        <w:t> </w:t>
      </w:r>
      <w:r>
        <w:rPr>
          <w:spacing w:val="-1"/>
        </w:rPr>
        <w:t>While</w:t>
      </w:r>
      <w:r>
        <w:rPr>
          <w:spacing w:val="-3"/>
        </w:rPr>
        <w:t> </w:t>
      </w:r>
      <w:r>
        <w:rPr>
          <w:spacing w:val="-1"/>
        </w:rPr>
        <w:t>we recognize</w:t>
      </w:r>
      <w:r>
        <w:rPr>
          <w:spacing w:val="-4"/>
        </w:rPr>
        <w:t> </w:t>
      </w:r>
      <w:r>
        <w:rPr>
          <w:spacing w:val="-1"/>
        </w:rPr>
        <w:t>that</w:t>
      </w:r>
      <w:r>
        <w:rPr/>
        <w:t> a</w:t>
      </w:r>
      <w:r>
        <w:rPr>
          <w:spacing w:val="-4"/>
        </w:rPr>
        <w:t> </w:t>
      </w:r>
      <w:r>
        <w:rPr>
          <w:spacing w:val="-1"/>
        </w:rPr>
        <w:t>Self-Directed IRA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77"/>
          <w:w w:val="99"/>
        </w:rPr>
        <w:t> </w:t>
      </w:r>
      <w:r>
        <w:rPr>
          <w:spacing w:val="-1"/>
        </w:rPr>
        <w:t>suited for every</w:t>
      </w:r>
      <w:r>
        <w:rPr>
          <w:spacing w:val="-3"/>
        </w:rPr>
        <w:t> </w:t>
      </w:r>
      <w:r>
        <w:rPr>
          <w:spacing w:val="-1"/>
        </w:rPr>
        <w:t>investor,</w:t>
      </w:r>
      <w:r>
        <w:rPr>
          <w:spacing w:val="-4"/>
        </w:rPr>
        <w:t> </w:t>
      </w:r>
      <w:r>
        <w:rPr>
          <w:spacing w:val="-1"/>
        </w:rPr>
        <w:t>we would</w:t>
      </w:r>
      <w:r>
        <w:rPr>
          <w:spacing w:val="-4"/>
        </w:rPr>
        <w:t> </w:t>
      </w:r>
      <w:r>
        <w:rPr>
          <w:spacing w:val="-1"/>
        </w:rPr>
        <w:t>like to</w:t>
      </w:r>
      <w:r>
        <w:rPr>
          <w:spacing w:val="-2"/>
        </w:rPr>
        <w:t> </w:t>
      </w:r>
      <w:r>
        <w:rPr>
          <w:spacing w:val="-1"/>
        </w:rPr>
        <w:t>acquaint</w:t>
      </w:r>
      <w:r>
        <w:rPr/>
        <w:t> </w:t>
      </w:r>
      <w:r>
        <w:rPr>
          <w:spacing w:val="-1"/>
        </w:rPr>
        <w:t>you with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many</w:t>
      </w:r>
      <w:r>
        <w:rPr>
          <w:spacing w:val="-5"/>
        </w:rPr>
        <w:t> </w:t>
      </w:r>
      <w:r>
        <w:rPr/>
        <w:t>features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this</w:t>
      </w:r>
      <w:r>
        <w:rPr>
          <w:spacing w:val="63"/>
        </w:rPr>
        <w:t> </w:t>
      </w:r>
      <w:r>
        <w:rPr/>
        <w:t>program.</w:t>
      </w:r>
      <w:r>
        <w:rPr/>
      </w:r>
    </w:p>
    <w:p>
      <w:pPr>
        <w:spacing w:line="275" w:lineRule="auto" w:before="200"/>
        <w:ind w:left="119" w:right="28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/>
          <w:sz w:val="24"/>
        </w:rPr>
        <w:t>You</w:t>
      </w:r>
      <w:r>
        <w:rPr>
          <w:rFonts w:ascii="Calibri"/>
          <w:spacing w:val="-1"/>
          <w:sz w:val="24"/>
        </w:rPr>
        <w:t> will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receiving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special invitation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by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phone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to</w:t>
      </w:r>
      <w:r>
        <w:rPr>
          <w:rFonts w:ascii="Calibri"/>
          <w:spacing w:val="-1"/>
          <w:sz w:val="24"/>
        </w:rPr>
        <w:t> meet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at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  <w:u w:val="single" w:color="000000"/>
        </w:rPr>
        <w:t>your</w:t>
      </w:r>
      <w:r>
        <w:rPr>
          <w:rFonts w:ascii="Calibri"/>
          <w:spacing w:val="-5"/>
          <w:sz w:val="24"/>
          <w:u w:val="single" w:color="000000"/>
        </w:rPr>
        <w:t> </w:t>
      </w:r>
      <w:r>
        <w:rPr>
          <w:rFonts w:ascii="Calibri"/>
          <w:spacing w:val="-5"/>
          <w:sz w:val="24"/>
        </w:rPr>
      </w:r>
      <w:r>
        <w:rPr>
          <w:rFonts w:ascii="Calibri"/>
          <w:spacing w:val="-1"/>
          <w:sz w:val="24"/>
        </w:rPr>
        <w:t>local </w:t>
      </w:r>
      <w:r>
        <w:rPr>
          <w:rFonts w:ascii="Calibri"/>
          <w:color w:val="FF0000"/>
          <w:spacing w:val="-1"/>
          <w:sz w:val="24"/>
        </w:rPr>
        <w:t>BANK NAME</w:t>
      </w:r>
      <w:r>
        <w:rPr>
          <w:rFonts w:ascii="Calibri"/>
          <w:color w:val="FF0000"/>
          <w:spacing w:val="-4"/>
          <w:sz w:val="24"/>
        </w:rPr>
        <w:t> </w:t>
      </w:r>
      <w:r>
        <w:rPr>
          <w:rFonts w:ascii="Calibri"/>
          <w:spacing w:val="-1"/>
          <w:sz w:val="24"/>
        </w:rPr>
        <w:t>office</w:t>
      </w:r>
      <w:r>
        <w:rPr>
          <w:rFonts w:ascii="Calibri"/>
          <w:spacing w:val="-2"/>
          <w:sz w:val="24"/>
        </w:rPr>
        <w:t> at</w:t>
      </w:r>
      <w:r>
        <w:rPr>
          <w:rFonts w:ascii="Calibri"/>
          <w:sz w:val="24"/>
        </w:rPr>
        <w:t> a</w:t>
      </w:r>
      <w:r>
        <w:rPr>
          <w:rFonts w:ascii="Calibri"/>
          <w:spacing w:val="79"/>
          <w:sz w:val="24"/>
        </w:rPr>
        <w:t> </w:t>
      </w:r>
      <w:r>
        <w:rPr>
          <w:rFonts w:ascii="Calibri"/>
          <w:sz w:val="24"/>
        </w:rPr>
        <w:t>time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convenient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to your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schedule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(early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evening</w:t>
      </w:r>
      <w:r>
        <w:rPr>
          <w:rFonts w:ascii="Calibri"/>
          <w:spacing w:val="-6"/>
          <w:sz w:val="24"/>
        </w:rPr>
        <w:t> </w:t>
      </w:r>
      <w:r>
        <w:rPr>
          <w:rFonts w:ascii="Calibri"/>
          <w:sz w:val="24"/>
        </w:rPr>
        <w:t>hours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available),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so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pacing w:val="-1"/>
          <w:sz w:val="24"/>
        </w:rPr>
        <w:t>we </w:t>
      </w:r>
      <w:r>
        <w:rPr>
          <w:rFonts w:ascii="Calibri"/>
          <w:sz w:val="24"/>
        </w:rPr>
        <w:t>may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explain</w:t>
      </w:r>
      <w:r>
        <w:rPr>
          <w:rFonts w:ascii="Calibri"/>
          <w:sz w:val="24"/>
        </w:rPr>
        <w:t> in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a</w:t>
      </w:r>
      <w:r>
        <w:rPr>
          <w:rFonts w:ascii="Calibri"/>
          <w:spacing w:val="73"/>
          <w:sz w:val="24"/>
        </w:rPr>
        <w:t> </w:t>
      </w:r>
      <w:r>
        <w:rPr>
          <w:rFonts w:ascii="Calibri"/>
          <w:spacing w:val="-1"/>
          <w:sz w:val="24"/>
        </w:rPr>
        <w:t>confidential setting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the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pacing w:val="-1"/>
          <w:sz w:val="24"/>
        </w:rPr>
        <w:t>program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z w:val="24"/>
        </w:rPr>
        <w:t> </w:t>
      </w:r>
      <w:r>
        <w:rPr>
          <w:rFonts w:ascii="Calibri"/>
          <w:spacing w:val="-1"/>
          <w:sz w:val="24"/>
        </w:rPr>
        <w:t>detail.</w:t>
      </w:r>
      <w:r>
        <w:rPr>
          <w:rFonts w:ascii="Calibri"/>
          <w:spacing w:val="49"/>
          <w:sz w:val="24"/>
        </w:rPr>
        <w:t> </w:t>
      </w:r>
      <w:r>
        <w:rPr>
          <w:rFonts w:ascii="Calibri"/>
          <w:i/>
          <w:spacing w:val="-1"/>
          <w:sz w:val="24"/>
        </w:rPr>
        <w:t>(This special informational meeting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1"/>
          <w:sz w:val="24"/>
        </w:rPr>
        <w:t> not</w:t>
      </w:r>
      <w:r>
        <w:rPr>
          <w:rFonts w:ascii="Calibri"/>
          <w:i/>
          <w:sz w:val="24"/>
        </w:rPr>
        <w:t> </w:t>
      </w:r>
      <w:r>
        <w:rPr>
          <w:rFonts w:ascii="Calibri"/>
          <w:i/>
          <w:spacing w:val="-1"/>
          <w:sz w:val="24"/>
        </w:rPr>
        <w:t>being</w:t>
      </w:r>
      <w:r>
        <w:rPr>
          <w:rFonts w:ascii="Calibri"/>
          <w:i/>
          <w:spacing w:val="89"/>
          <w:sz w:val="24"/>
        </w:rPr>
        <w:t> </w:t>
      </w:r>
      <w:r>
        <w:rPr>
          <w:rFonts w:ascii="Calibri"/>
          <w:i/>
          <w:sz w:val="24"/>
        </w:rPr>
        <w:t>offered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3"/>
          <w:sz w:val="24"/>
        </w:rPr>
        <w:t> </w:t>
      </w:r>
      <w:r>
        <w:rPr>
          <w:rFonts w:ascii="Calibri"/>
          <w:i/>
          <w:spacing w:val="-1"/>
          <w:sz w:val="24"/>
        </w:rPr>
        <w:t>group </w:t>
      </w:r>
      <w:r>
        <w:rPr>
          <w:rFonts w:ascii="Calibri"/>
          <w:i/>
          <w:sz w:val="24"/>
        </w:rPr>
        <w:t>setting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but</w:t>
      </w:r>
      <w:r>
        <w:rPr>
          <w:rFonts w:ascii="Calibri"/>
          <w:i/>
          <w:spacing w:val="1"/>
          <w:sz w:val="24"/>
        </w:rPr>
        <w:t> </w:t>
      </w:r>
      <w:r>
        <w:rPr>
          <w:rFonts w:ascii="Calibri"/>
          <w:i/>
          <w:spacing w:val="-1"/>
          <w:sz w:val="24"/>
        </w:rPr>
        <w:t>only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> </w:t>
      </w:r>
      <w:r>
        <w:rPr>
          <w:rFonts w:ascii="Calibri"/>
          <w:i/>
          <w:spacing w:val="-1"/>
          <w:sz w:val="24"/>
        </w:rPr>
        <w:t>individual meetings.)</w:t>
      </w:r>
      <w:r>
        <w:rPr>
          <w:rFonts w:ascii="Calibri"/>
          <w:i/>
          <w:spacing w:val="52"/>
          <w:sz w:val="24"/>
        </w:rPr>
        <w:t> </w:t>
      </w:r>
      <w:r>
        <w:rPr>
          <w:rFonts w:ascii="Calibri"/>
          <w:sz w:val="24"/>
        </w:rPr>
        <w:t>We </w:t>
      </w:r>
      <w:r>
        <w:rPr>
          <w:rFonts w:ascii="Calibri"/>
          <w:spacing w:val="-1"/>
          <w:sz w:val="24"/>
        </w:rPr>
        <w:t>will also</w:t>
      </w:r>
      <w:r>
        <w:rPr>
          <w:rFonts w:ascii="Calibri"/>
          <w:spacing w:val="-2"/>
          <w:sz w:val="24"/>
        </w:rPr>
        <w:t> </w:t>
      </w:r>
      <w:r>
        <w:rPr>
          <w:rFonts w:ascii="Calibri"/>
          <w:spacing w:val="-1"/>
          <w:sz w:val="24"/>
        </w:rPr>
        <w:t>provide </w:t>
      </w:r>
      <w:r>
        <w:rPr>
          <w:rFonts w:ascii="Calibri"/>
          <w:sz w:val="24"/>
        </w:rPr>
        <w:t>a</w:t>
      </w:r>
      <w:r>
        <w:rPr>
          <w:rFonts w:ascii="Calibri"/>
          <w:spacing w:val="-3"/>
          <w:sz w:val="24"/>
        </w:rPr>
        <w:t> </w:t>
      </w:r>
      <w:r>
        <w:rPr>
          <w:rFonts w:ascii="Calibri"/>
          <w:sz w:val="24"/>
        </w:rPr>
        <w:t>copy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z w:val="24"/>
        </w:rPr>
        <w:t>of</w:t>
      </w:r>
      <w:r>
        <w:rPr>
          <w:rFonts w:ascii="Calibri"/>
          <w:spacing w:val="1"/>
          <w:sz w:val="24"/>
        </w:rPr>
        <w:t> </w:t>
      </w:r>
      <w:r>
        <w:rPr>
          <w:rFonts w:ascii="Calibri"/>
          <w:color w:val="FF0000"/>
          <w:spacing w:val="-1"/>
          <w:sz w:val="24"/>
        </w:rPr>
        <w:t>BANK</w:t>
      </w:r>
      <w:r>
        <w:rPr>
          <w:rFonts w:ascii="Calibri"/>
          <w:color w:val="FF0000"/>
          <w:spacing w:val="59"/>
          <w:w w:val="99"/>
          <w:sz w:val="24"/>
        </w:rPr>
        <w:t> </w:t>
      </w:r>
      <w:r>
        <w:rPr>
          <w:rFonts w:ascii="Calibri"/>
          <w:color w:val="FF0000"/>
          <w:spacing w:val="-1"/>
          <w:sz w:val="24"/>
        </w:rPr>
        <w:t>HOLDING</w:t>
      </w:r>
      <w:r>
        <w:rPr>
          <w:rFonts w:ascii="Calibri"/>
          <w:color w:val="FF0000"/>
          <w:spacing w:val="-5"/>
          <w:sz w:val="24"/>
        </w:rPr>
        <w:t> </w:t>
      </w:r>
      <w:r>
        <w:rPr>
          <w:rFonts w:ascii="Calibri"/>
          <w:color w:val="FF0000"/>
          <w:spacing w:val="-1"/>
          <w:sz w:val="24"/>
        </w:rPr>
        <w:t>COMPANY</w:t>
      </w:r>
      <w:r>
        <w:rPr>
          <w:rFonts w:ascii="Calibri"/>
          <w:color w:val="FF0000"/>
          <w:spacing w:val="-3"/>
          <w:sz w:val="24"/>
        </w:rPr>
        <w:t> </w:t>
      </w:r>
      <w:r>
        <w:rPr>
          <w:rFonts w:ascii="Calibri"/>
          <w:color w:val="FF0000"/>
          <w:spacing w:val="-1"/>
          <w:sz w:val="24"/>
        </w:rPr>
        <w:t>NAME</w:t>
      </w:r>
      <w:r>
        <w:rPr>
          <w:rFonts w:ascii="Calibri"/>
          <w:color w:val="FF0000"/>
          <w:spacing w:val="-3"/>
          <w:sz w:val="24"/>
        </w:rPr>
        <w:t> </w:t>
      </w:r>
      <w:r>
        <w:rPr>
          <w:rFonts w:ascii="Calibri"/>
          <w:spacing w:val="-1"/>
          <w:sz w:val="24"/>
        </w:rPr>
        <w:t>year-end</w:t>
      </w:r>
      <w:r>
        <w:rPr>
          <w:rFonts w:ascii="Calibri"/>
          <w:spacing w:val="-5"/>
          <w:sz w:val="24"/>
        </w:rPr>
        <w:t> </w:t>
      </w:r>
      <w:r>
        <w:rPr>
          <w:rFonts w:ascii="Calibri"/>
          <w:spacing w:val="-1"/>
          <w:sz w:val="24"/>
        </w:rPr>
        <w:t>financial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report.</w:t>
      </w:r>
    </w:p>
    <w:p>
      <w:pPr>
        <w:pStyle w:val="BodyText"/>
        <w:tabs>
          <w:tab w:pos="8930" w:val="left" w:leader="none"/>
        </w:tabs>
        <w:spacing w:line="275" w:lineRule="auto" w:before="201"/>
        <w:ind w:left="120" w:right="339"/>
        <w:jc w:val="left"/>
      </w:pPr>
      <w:r>
        <w:rPr/>
        <w:t>We</w:t>
      </w:r>
      <w:r>
        <w:rPr>
          <w:spacing w:val="-3"/>
        </w:rPr>
        <w:t> </w:t>
      </w:r>
      <w:r>
        <w:rPr/>
        <w:t>look</w:t>
      </w:r>
      <w:r>
        <w:rPr>
          <w:spacing w:val="-6"/>
        </w:rPr>
        <w:t> </w:t>
      </w:r>
      <w:r>
        <w:rPr>
          <w:spacing w:val="-1"/>
        </w:rPr>
        <w:t>forward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meet and</w:t>
      </w:r>
      <w:r>
        <w:rPr>
          <w:spacing w:val="-5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Self-Directed IRA</w:t>
      </w:r>
      <w:r>
        <w:rPr>
          <w:spacing w:val="-2"/>
        </w:rPr>
        <w:t> </w:t>
      </w:r>
      <w:r>
        <w:rPr>
          <w:spacing w:val="-1"/>
        </w:rPr>
        <w:t>program.</w:t>
        <w:tab/>
      </w:r>
      <w:r>
        <w:rPr>
          <w:spacing w:val="-3"/>
        </w:rPr>
        <w:t>We</w:t>
      </w:r>
      <w:r>
        <w:rPr>
          <w:spacing w:val="80"/>
          <w:w w:val="99"/>
        </w:rPr>
        <w:t> </w:t>
      </w:r>
      <w:r>
        <w:rPr/>
        <w:t>feel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>
          <w:spacing w:val="-1"/>
        </w:rPr>
        <w:t>Self-Directed</w:t>
      </w:r>
      <w:r>
        <w:rPr>
          <w:spacing w:val="-3"/>
        </w:rPr>
        <w:t> </w:t>
      </w:r>
      <w:r>
        <w:rPr>
          <w:spacing w:val="-1"/>
        </w:rPr>
        <w:t>IRA</w:t>
      </w:r>
      <w:r>
        <w:rPr>
          <w:spacing w:val="-2"/>
        </w:rPr>
        <w:t> </w:t>
      </w:r>
      <w:r>
        <w:rPr>
          <w:spacing w:val="-1"/>
        </w:rPr>
        <w:t>can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valued</w:t>
      </w:r>
      <w:r>
        <w:rPr>
          <w:spacing w:val="-4"/>
        </w:rPr>
        <w:t> </w:t>
      </w:r>
      <w:r>
        <w:rPr/>
        <w:t>feature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your</w:t>
      </w:r>
      <w:r>
        <w:rPr>
          <w:spacing w:val="-5"/>
        </w:rPr>
        <w:t> </w:t>
      </w:r>
      <w:r>
        <w:rPr>
          <w:spacing w:val="-1"/>
        </w:rPr>
        <w:t>investment</w:t>
      </w:r>
      <w:r>
        <w:rPr>
          <w:spacing w:val="-4"/>
        </w:rPr>
        <w:t> </w:t>
      </w:r>
      <w:r>
        <w:rPr>
          <w:spacing w:val="-1"/>
        </w:rPr>
        <w:t>portfolio.</w:t>
      </w:r>
    </w:p>
    <w:p>
      <w:pPr>
        <w:pStyle w:val="BodyText"/>
        <w:spacing w:line="240" w:lineRule="auto" w:before="201"/>
        <w:ind w:right="0"/>
        <w:jc w:val="left"/>
      </w:pPr>
      <w:r>
        <w:rPr>
          <w:spacing w:val="-1"/>
        </w:rPr>
        <w:t>Sincerely,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pStyle w:val="BodyText"/>
        <w:spacing w:line="240" w:lineRule="auto" w:before="194"/>
        <w:ind w:right="0"/>
        <w:jc w:val="left"/>
      </w:pPr>
      <w:r>
        <w:rPr>
          <w:color w:val="FF0000"/>
          <w:spacing w:val="-1"/>
        </w:rPr>
        <w:t>OFFICER</w:t>
      </w:r>
      <w:r>
        <w:rPr>
          <w:color w:val="FF0000"/>
          <w:spacing w:val="-5"/>
        </w:rPr>
        <w:t> </w:t>
      </w:r>
      <w:r>
        <w:rPr>
          <w:color w:val="FF0000"/>
        </w:rPr>
        <w:t>NAME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President/CEO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Encl.</w:t>
      </w:r>
      <w:r>
        <w:rPr>
          <w:spacing w:val="48"/>
        </w:rPr>
        <w:t> </w:t>
      </w:r>
      <w:r>
        <w:rPr>
          <w:spacing w:val="-1"/>
        </w:rPr>
        <w:t>SDIRA</w:t>
      </w:r>
      <w:r>
        <w:rPr>
          <w:spacing w:val="-3"/>
        </w:rPr>
        <w:t> </w:t>
      </w:r>
      <w:r>
        <w:rPr>
          <w:spacing w:val="-1"/>
        </w:rPr>
        <w:t>Brochure</w:t>
      </w:r>
      <w:r>
        <w:rPr/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before="0"/>
        <w:ind w:left="120" w:right="115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This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letter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is </w:t>
      </w:r>
      <w:r>
        <w:rPr>
          <w:rFonts w:ascii="Calibri"/>
          <w:i/>
          <w:sz w:val="20"/>
        </w:rPr>
        <w:t>neither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an </w:t>
      </w:r>
      <w:r>
        <w:rPr>
          <w:rFonts w:ascii="Calibri"/>
          <w:i/>
          <w:spacing w:val="-1"/>
          <w:sz w:val="20"/>
        </w:rPr>
        <w:t>offer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to </w:t>
      </w:r>
      <w:r>
        <w:rPr>
          <w:rFonts w:ascii="Calibri"/>
          <w:i/>
          <w:spacing w:val="-1"/>
          <w:sz w:val="20"/>
        </w:rPr>
        <w:t>sell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nor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a </w:t>
      </w:r>
      <w:r>
        <w:rPr>
          <w:rFonts w:ascii="Calibri"/>
          <w:i/>
          <w:spacing w:val="-1"/>
          <w:sz w:val="20"/>
        </w:rPr>
        <w:t>solicitation</w:t>
      </w:r>
      <w:r>
        <w:rPr>
          <w:rFonts w:ascii="Calibri"/>
          <w:i/>
          <w:sz w:val="20"/>
        </w:rPr>
        <w:t> of</w:t>
      </w:r>
      <w:r>
        <w:rPr>
          <w:rFonts w:ascii="Calibri"/>
          <w:i/>
          <w:spacing w:val="-1"/>
          <w:sz w:val="20"/>
        </w:rPr>
        <w:t> an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offer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to buy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any</w:t>
      </w:r>
      <w:r>
        <w:rPr>
          <w:rFonts w:ascii="Calibri"/>
          <w:i/>
          <w:spacing w:val="-1"/>
          <w:sz w:val="20"/>
        </w:rPr>
        <w:t> securities.</w:t>
      </w:r>
      <w:r>
        <w:rPr>
          <w:rFonts w:ascii="Calibri"/>
          <w:i/>
          <w:spacing w:val="44"/>
          <w:sz w:val="20"/>
        </w:rPr>
        <w:t> </w:t>
      </w:r>
      <w:r>
        <w:rPr>
          <w:rFonts w:ascii="Calibri"/>
          <w:i/>
          <w:spacing w:val="-1"/>
          <w:sz w:val="20"/>
        </w:rPr>
        <w:t>Funds </w:t>
      </w:r>
      <w:r>
        <w:rPr>
          <w:rFonts w:ascii="Calibri"/>
          <w:i/>
          <w:sz w:val="20"/>
        </w:rPr>
        <w:t>held</w:t>
      </w:r>
      <w:r>
        <w:rPr>
          <w:rFonts w:ascii="Calibri"/>
          <w:i/>
          <w:spacing w:val="-1"/>
          <w:sz w:val="20"/>
        </w:rPr>
        <w:t> in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corporate</w:t>
      </w:r>
      <w:r>
        <w:rPr>
          <w:rFonts w:ascii="Calibri"/>
          <w:i/>
          <w:sz w:val="20"/>
        </w:rPr>
        <w:t> </w:t>
      </w:r>
      <w:r>
        <w:rPr>
          <w:rFonts w:ascii="Calibri"/>
          <w:i/>
          <w:spacing w:val="-1"/>
          <w:sz w:val="20"/>
        </w:rPr>
        <w:t>stock</w:t>
      </w:r>
      <w:r>
        <w:rPr>
          <w:rFonts w:ascii="Calibri"/>
          <w:i/>
          <w:spacing w:val="73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are </w:t>
      </w:r>
      <w:r>
        <w:rPr>
          <w:rFonts w:ascii="Calibri"/>
          <w:i/>
          <w:sz w:val="20"/>
        </w:rPr>
        <w:t>not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insured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1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1"/>
          <w:sz w:val="20"/>
        </w:rPr>
        <w:t> FDIC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or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z w:val="20"/>
        </w:rPr>
        <w:t>any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z w:val="20"/>
        </w:rPr>
        <w:t>other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government</w:t>
      </w:r>
      <w:r>
        <w:rPr>
          <w:rFonts w:ascii="Calibri"/>
          <w:i/>
          <w:spacing w:val="-3"/>
          <w:sz w:val="20"/>
        </w:rPr>
        <w:t> </w:t>
      </w:r>
      <w:r>
        <w:rPr>
          <w:rFonts w:ascii="Calibri"/>
          <w:i/>
          <w:spacing w:val="-1"/>
          <w:sz w:val="20"/>
        </w:rPr>
        <w:t>agency.</w:t>
      </w:r>
      <w:r>
        <w:rPr>
          <w:rFonts w:ascii="Calibri"/>
          <w:i/>
          <w:spacing w:val="42"/>
          <w:sz w:val="20"/>
        </w:rPr>
        <w:t> </w:t>
      </w:r>
      <w:r>
        <w:rPr>
          <w:rFonts w:ascii="Calibri"/>
          <w:i/>
          <w:spacing w:val="-1"/>
          <w:sz w:val="20"/>
        </w:rPr>
        <w:t>Investments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involve varying degrees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-2"/>
          <w:sz w:val="20"/>
        </w:rPr>
        <w:t> </w:t>
      </w:r>
      <w:r>
        <w:rPr>
          <w:rFonts w:ascii="Calibri"/>
          <w:i/>
          <w:spacing w:val="-1"/>
          <w:sz w:val="20"/>
        </w:rPr>
        <w:t>risk, including</w:t>
      </w:r>
      <w:r>
        <w:rPr>
          <w:rFonts w:ascii="Calibri"/>
          <w:i/>
          <w:spacing w:val="101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loss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25"/>
          <w:sz w:val="20"/>
        </w:rPr>
        <w:t> </w:t>
      </w:r>
      <w:r>
        <w:rPr>
          <w:rFonts w:ascii="Calibri"/>
          <w:i/>
          <w:spacing w:val="-1"/>
          <w:sz w:val="20"/>
        </w:rPr>
        <w:t>principal.</w:t>
      </w:r>
      <w:r>
        <w:rPr>
          <w:rFonts w:ascii="Calibri"/>
          <w:i/>
          <w:sz w:val="20"/>
        </w:rPr>
        <w:t>  </w:t>
      </w:r>
      <w:r>
        <w:rPr>
          <w:rFonts w:ascii="Calibri"/>
          <w:i/>
          <w:spacing w:val="4"/>
          <w:sz w:val="20"/>
        </w:rPr>
        <w:t> </w:t>
      </w:r>
      <w:r>
        <w:rPr>
          <w:rFonts w:ascii="Calibri"/>
          <w:i/>
          <w:spacing w:val="-1"/>
          <w:sz w:val="20"/>
        </w:rPr>
        <w:t>Please</w:t>
      </w:r>
      <w:r>
        <w:rPr>
          <w:rFonts w:ascii="Calibri"/>
          <w:i/>
          <w:spacing w:val="26"/>
          <w:sz w:val="20"/>
        </w:rPr>
        <w:t> </w:t>
      </w:r>
      <w:r>
        <w:rPr>
          <w:rFonts w:ascii="Calibri"/>
          <w:i/>
          <w:sz w:val="20"/>
        </w:rPr>
        <w:t>review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color w:val="FF0000"/>
          <w:sz w:val="20"/>
        </w:rPr>
        <w:t>HOLDING</w:t>
      </w:r>
      <w:r>
        <w:rPr>
          <w:rFonts w:ascii="Calibri"/>
          <w:i/>
          <w:color w:val="FF0000"/>
          <w:spacing w:val="25"/>
          <w:sz w:val="20"/>
        </w:rPr>
        <w:t> </w:t>
      </w:r>
      <w:r>
        <w:rPr>
          <w:rFonts w:ascii="Calibri"/>
          <w:i/>
          <w:color w:val="FF0000"/>
          <w:sz w:val="20"/>
        </w:rPr>
        <w:t>COMPANY</w:t>
      </w:r>
      <w:r>
        <w:rPr>
          <w:rFonts w:ascii="Calibri"/>
          <w:i/>
          <w:color w:val="FF0000"/>
          <w:spacing w:val="25"/>
          <w:sz w:val="20"/>
        </w:rPr>
        <w:t> </w:t>
      </w:r>
      <w:r>
        <w:rPr>
          <w:rFonts w:ascii="Calibri"/>
          <w:i/>
          <w:color w:val="FF0000"/>
          <w:sz w:val="20"/>
        </w:rPr>
        <w:t>NAME</w:t>
      </w:r>
      <w:r>
        <w:rPr>
          <w:rFonts w:ascii="Calibri"/>
          <w:i/>
          <w:color w:val="FF0000"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financial</w:t>
      </w:r>
      <w:r>
        <w:rPr>
          <w:rFonts w:ascii="Calibri"/>
          <w:i/>
          <w:spacing w:val="23"/>
          <w:sz w:val="20"/>
        </w:rPr>
        <w:t> </w:t>
      </w:r>
      <w:r>
        <w:rPr>
          <w:rFonts w:ascii="Calibri"/>
          <w:i/>
          <w:spacing w:val="-1"/>
          <w:sz w:val="20"/>
        </w:rPr>
        <w:t>statement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discuss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24"/>
          <w:sz w:val="20"/>
        </w:rPr>
        <w:t> </w:t>
      </w:r>
      <w:r>
        <w:rPr>
          <w:rFonts w:ascii="Calibri"/>
          <w:i/>
          <w:sz w:val="20"/>
        </w:rPr>
        <w:t>your</w:t>
      </w:r>
      <w:r>
        <w:rPr>
          <w:rFonts w:ascii="Calibri"/>
          <w:i/>
          <w:spacing w:val="22"/>
          <w:sz w:val="20"/>
        </w:rPr>
        <w:t> </w:t>
      </w:r>
      <w:r>
        <w:rPr>
          <w:rFonts w:ascii="Calibri"/>
          <w:i/>
          <w:spacing w:val="-1"/>
          <w:sz w:val="20"/>
        </w:rPr>
        <w:t>financial</w:t>
      </w:r>
      <w:r>
        <w:rPr>
          <w:rFonts w:ascii="Calibri"/>
          <w:sz w:val="20"/>
        </w:rPr>
      </w:r>
    </w:p>
    <w:p>
      <w:pPr>
        <w:spacing w:after="0"/>
        <w:jc w:val="both"/>
        <w:rPr>
          <w:rFonts w:ascii="Calibri" w:hAnsi="Calibri" w:cs="Calibri" w:eastAsia="Calibri"/>
          <w:sz w:val="20"/>
          <w:szCs w:val="20"/>
        </w:rPr>
        <w:sectPr>
          <w:type w:val="continuous"/>
          <w:pgSz w:w="12240" w:h="15840"/>
          <w:pgMar w:top="1440" w:bottom="280" w:left="1320" w:right="1320"/>
        </w:sectPr>
      </w:pPr>
    </w:p>
    <w:p>
      <w:pPr>
        <w:spacing w:before="39"/>
        <w:ind w:left="119" w:right="115" w:firstLine="0"/>
        <w:jc w:val="both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advisor</w:t>
      </w:r>
      <w:r>
        <w:rPr>
          <w:rFonts w:ascii="Calibri"/>
          <w:i/>
          <w:spacing w:val="35"/>
          <w:sz w:val="20"/>
        </w:rPr>
        <w:t> </w:t>
      </w:r>
      <w:r>
        <w:rPr>
          <w:rFonts w:ascii="Calibri"/>
          <w:i/>
          <w:spacing w:val="-1"/>
          <w:sz w:val="20"/>
        </w:rPr>
        <w:t>before</w:t>
      </w:r>
      <w:r>
        <w:rPr>
          <w:rFonts w:ascii="Calibri"/>
          <w:i/>
          <w:spacing w:val="37"/>
          <w:sz w:val="20"/>
        </w:rPr>
        <w:t> </w:t>
      </w:r>
      <w:r>
        <w:rPr>
          <w:rFonts w:ascii="Calibri"/>
          <w:i/>
          <w:spacing w:val="-1"/>
          <w:sz w:val="20"/>
        </w:rPr>
        <w:t>making</w:t>
      </w:r>
      <w:r>
        <w:rPr>
          <w:rFonts w:ascii="Calibri"/>
          <w:i/>
          <w:spacing w:val="37"/>
          <w:sz w:val="20"/>
        </w:rPr>
        <w:t> </w:t>
      </w:r>
      <w:r>
        <w:rPr>
          <w:rFonts w:ascii="Calibri"/>
          <w:i/>
          <w:sz w:val="20"/>
        </w:rPr>
        <w:t>any</w:t>
      </w:r>
      <w:r>
        <w:rPr>
          <w:rFonts w:ascii="Calibri"/>
          <w:i/>
          <w:spacing w:val="35"/>
          <w:sz w:val="20"/>
        </w:rPr>
        <w:t> </w:t>
      </w:r>
      <w:r>
        <w:rPr>
          <w:rFonts w:ascii="Calibri"/>
          <w:i/>
          <w:spacing w:val="-1"/>
          <w:sz w:val="20"/>
        </w:rPr>
        <w:t>decision</w:t>
      </w:r>
      <w:r>
        <w:rPr>
          <w:rFonts w:ascii="Calibri"/>
          <w:i/>
          <w:spacing w:val="37"/>
          <w:sz w:val="20"/>
        </w:rPr>
        <w:t> </w:t>
      </w:r>
      <w:r>
        <w:rPr>
          <w:rFonts w:ascii="Calibri"/>
          <w:i/>
          <w:sz w:val="20"/>
        </w:rPr>
        <w:t>to</w:t>
      </w:r>
      <w:r>
        <w:rPr>
          <w:rFonts w:ascii="Calibri"/>
          <w:i/>
          <w:spacing w:val="37"/>
          <w:sz w:val="20"/>
        </w:rPr>
        <w:t> </w:t>
      </w:r>
      <w:r>
        <w:rPr>
          <w:rFonts w:ascii="Calibri"/>
          <w:i/>
          <w:spacing w:val="-1"/>
          <w:sz w:val="20"/>
        </w:rPr>
        <w:t>invest</w:t>
      </w:r>
      <w:r>
        <w:rPr>
          <w:rFonts w:ascii="Calibri"/>
          <w:i/>
          <w:spacing w:val="37"/>
          <w:sz w:val="20"/>
        </w:rPr>
        <w:t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37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36"/>
          <w:sz w:val="20"/>
        </w:rPr>
        <w:t> </w:t>
      </w:r>
      <w:r>
        <w:rPr>
          <w:rFonts w:ascii="Calibri"/>
          <w:i/>
          <w:spacing w:val="-1"/>
          <w:sz w:val="20"/>
        </w:rPr>
        <w:t>common</w:t>
      </w:r>
      <w:r>
        <w:rPr>
          <w:rFonts w:ascii="Calibri"/>
          <w:i/>
          <w:spacing w:val="37"/>
          <w:sz w:val="20"/>
        </w:rPr>
        <w:t> </w:t>
      </w:r>
      <w:r>
        <w:rPr>
          <w:rFonts w:ascii="Calibri"/>
          <w:i/>
          <w:sz w:val="20"/>
        </w:rPr>
        <w:t>stock</w:t>
      </w:r>
      <w:r>
        <w:rPr>
          <w:rFonts w:ascii="Calibri"/>
          <w:i/>
          <w:spacing w:val="37"/>
          <w:sz w:val="20"/>
        </w:rPr>
        <w:t> </w:t>
      </w:r>
      <w:r>
        <w:rPr>
          <w:rFonts w:ascii="Calibri"/>
          <w:i/>
          <w:sz w:val="20"/>
        </w:rPr>
        <w:t>of</w:t>
      </w:r>
      <w:r>
        <w:rPr>
          <w:rFonts w:ascii="Calibri"/>
          <w:i/>
          <w:spacing w:val="35"/>
          <w:sz w:val="20"/>
        </w:rPr>
        <w:t> </w:t>
      </w:r>
      <w:r>
        <w:rPr>
          <w:rFonts w:ascii="Calibri"/>
          <w:i/>
          <w:color w:val="FF0000"/>
          <w:spacing w:val="-1"/>
          <w:sz w:val="20"/>
        </w:rPr>
        <w:t>HOLDING</w:t>
      </w:r>
      <w:r>
        <w:rPr>
          <w:rFonts w:ascii="Calibri"/>
          <w:i/>
          <w:color w:val="FF0000"/>
          <w:spacing w:val="36"/>
          <w:sz w:val="20"/>
        </w:rPr>
        <w:t> </w:t>
      </w:r>
      <w:r>
        <w:rPr>
          <w:rFonts w:ascii="Calibri"/>
          <w:i/>
          <w:color w:val="FF0000"/>
          <w:sz w:val="20"/>
        </w:rPr>
        <w:t>COMPANY</w:t>
      </w:r>
      <w:r>
        <w:rPr>
          <w:rFonts w:ascii="Calibri"/>
          <w:i/>
          <w:color w:val="FF0000"/>
          <w:spacing w:val="35"/>
          <w:sz w:val="20"/>
        </w:rPr>
        <w:t> </w:t>
      </w:r>
      <w:r>
        <w:rPr>
          <w:rFonts w:ascii="Calibri"/>
          <w:i/>
          <w:color w:val="FF0000"/>
          <w:sz w:val="20"/>
        </w:rPr>
        <w:t>NAME.</w:t>
      </w:r>
      <w:r>
        <w:rPr>
          <w:rFonts w:ascii="Calibri"/>
          <w:i/>
          <w:color w:val="FF0000"/>
          <w:spacing w:val="28"/>
          <w:sz w:val="20"/>
        </w:rPr>
        <w:t> </w:t>
      </w:r>
      <w:r>
        <w:rPr>
          <w:rFonts w:ascii="Calibri"/>
          <w:i/>
          <w:color w:val="FF0000"/>
          <w:sz w:val="20"/>
        </w:rPr>
        <w:t>HOLDING</w:t>
      </w:r>
      <w:r>
        <w:rPr>
          <w:rFonts w:ascii="Calibri"/>
          <w:i/>
          <w:color w:val="FF0000"/>
          <w:spacing w:val="73"/>
          <w:w w:val="99"/>
          <w:sz w:val="20"/>
        </w:rPr>
        <w:t> </w:t>
      </w:r>
      <w:r>
        <w:rPr>
          <w:rFonts w:ascii="Calibri"/>
          <w:i/>
          <w:color w:val="FF0000"/>
          <w:sz w:val="20"/>
        </w:rPr>
        <w:t>COMPANY</w:t>
      </w:r>
      <w:r>
        <w:rPr>
          <w:rFonts w:ascii="Calibri"/>
          <w:i/>
          <w:color w:val="FF0000"/>
          <w:spacing w:val="11"/>
          <w:sz w:val="20"/>
        </w:rPr>
        <w:t> </w:t>
      </w:r>
      <w:r>
        <w:rPr>
          <w:rFonts w:ascii="Calibri"/>
          <w:i/>
          <w:color w:val="FF0000"/>
          <w:sz w:val="20"/>
        </w:rPr>
        <w:t>NAME</w:t>
      </w:r>
      <w:r>
        <w:rPr>
          <w:rFonts w:ascii="Calibri"/>
          <w:i/>
          <w:color w:val="FF0000"/>
          <w:spacing w:val="14"/>
          <w:sz w:val="20"/>
        </w:rPr>
        <w:t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12"/>
          <w:sz w:val="20"/>
        </w:rPr>
        <w:t> </w:t>
      </w:r>
      <w:r>
        <w:rPr>
          <w:rFonts w:ascii="Calibri"/>
          <w:i/>
          <w:sz w:val="20"/>
        </w:rPr>
        <w:t>a</w:t>
      </w:r>
      <w:r>
        <w:rPr>
          <w:rFonts w:ascii="Calibri"/>
          <w:i/>
          <w:spacing w:val="13"/>
          <w:sz w:val="20"/>
        </w:rPr>
        <w:t> </w:t>
      </w:r>
      <w:r>
        <w:rPr>
          <w:rFonts w:ascii="Calibri"/>
          <w:i/>
          <w:spacing w:val="-1"/>
          <w:sz w:val="20"/>
        </w:rPr>
        <w:t>privately</w:t>
      </w:r>
      <w:r>
        <w:rPr>
          <w:rFonts w:ascii="Calibri"/>
          <w:i/>
          <w:spacing w:val="12"/>
          <w:sz w:val="20"/>
        </w:rPr>
        <w:t> </w:t>
      </w:r>
      <w:r>
        <w:rPr>
          <w:rFonts w:ascii="Calibri"/>
          <w:i/>
          <w:sz w:val="20"/>
        </w:rPr>
        <w:t>held</w:t>
      </w:r>
      <w:r>
        <w:rPr>
          <w:rFonts w:ascii="Calibri"/>
          <w:i/>
          <w:spacing w:val="13"/>
          <w:sz w:val="20"/>
        </w:rPr>
        <w:t> </w:t>
      </w:r>
      <w:r>
        <w:rPr>
          <w:rFonts w:ascii="Calibri"/>
          <w:i/>
          <w:sz w:val="20"/>
        </w:rPr>
        <w:t>company</w:t>
      </w:r>
      <w:r>
        <w:rPr>
          <w:rFonts w:ascii="Calibri"/>
          <w:i/>
          <w:spacing w:val="12"/>
          <w:sz w:val="20"/>
        </w:rPr>
        <w:t> </w:t>
      </w:r>
      <w:r>
        <w:rPr>
          <w:rFonts w:ascii="Calibri"/>
          <w:i/>
          <w:spacing w:val="-1"/>
          <w:sz w:val="20"/>
        </w:rPr>
        <w:t>and</w:t>
      </w:r>
      <w:r>
        <w:rPr>
          <w:rFonts w:ascii="Calibri"/>
          <w:i/>
          <w:spacing w:val="13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14"/>
          <w:sz w:val="20"/>
        </w:rPr>
        <w:t> </w:t>
      </w:r>
      <w:r>
        <w:rPr>
          <w:rFonts w:ascii="Calibri"/>
          <w:i/>
          <w:spacing w:val="-1"/>
          <w:sz w:val="20"/>
        </w:rPr>
        <w:t>securities</w:t>
      </w:r>
      <w:r>
        <w:rPr>
          <w:rFonts w:ascii="Calibri"/>
          <w:i/>
          <w:spacing w:val="12"/>
          <w:sz w:val="20"/>
        </w:rPr>
        <w:t> </w:t>
      </w:r>
      <w:r>
        <w:rPr>
          <w:rFonts w:ascii="Calibri"/>
          <w:i/>
          <w:spacing w:val="-1"/>
          <w:sz w:val="20"/>
        </w:rPr>
        <w:t>although</w:t>
      </w:r>
      <w:r>
        <w:rPr>
          <w:rFonts w:ascii="Calibri"/>
          <w:i/>
          <w:spacing w:val="13"/>
          <w:sz w:val="20"/>
        </w:rPr>
        <w:t> </w:t>
      </w:r>
      <w:r>
        <w:rPr>
          <w:rFonts w:ascii="Calibri"/>
          <w:i/>
          <w:sz w:val="20"/>
        </w:rPr>
        <w:t>do</w:t>
      </w:r>
      <w:r>
        <w:rPr>
          <w:rFonts w:ascii="Calibri"/>
          <w:i/>
          <w:spacing w:val="13"/>
          <w:sz w:val="20"/>
        </w:rPr>
        <w:t> </w:t>
      </w:r>
      <w:r>
        <w:rPr>
          <w:rFonts w:ascii="Calibri"/>
          <w:i/>
          <w:spacing w:val="-1"/>
          <w:sz w:val="20"/>
        </w:rPr>
        <w:t>trade</w:t>
      </w:r>
      <w:r>
        <w:rPr>
          <w:rFonts w:ascii="Calibri"/>
          <w:i/>
          <w:spacing w:val="14"/>
          <w:sz w:val="20"/>
        </w:rPr>
        <w:t> </w:t>
      </w:r>
      <w:r>
        <w:rPr>
          <w:rFonts w:ascii="Calibri"/>
          <w:i/>
          <w:sz w:val="20"/>
        </w:rPr>
        <w:t>do</w:t>
      </w:r>
      <w:r>
        <w:rPr>
          <w:rFonts w:ascii="Calibri"/>
          <w:i/>
          <w:spacing w:val="9"/>
          <w:sz w:val="20"/>
        </w:rPr>
        <w:t> </w:t>
      </w:r>
      <w:r>
        <w:rPr>
          <w:rFonts w:ascii="Calibri"/>
          <w:i/>
          <w:sz w:val="20"/>
        </w:rPr>
        <w:t>not</w:t>
      </w:r>
      <w:r>
        <w:rPr>
          <w:rFonts w:ascii="Calibri"/>
          <w:i/>
          <w:spacing w:val="13"/>
          <w:sz w:val="20"/>
        </w:rPr>
        <w:t> </w:t>
      </w:r>
      <w:r>
        <w:rPr>
          <w:rFonts w:ascii="Calibri"/>
          <w:i/>
          <w:spacing w:val="-1"/>
          <w:sz w:val="20"/>
        </w:rPr>
        <w:t>trade</w:t>
      </w:r>
      <w:r>
        <w:rPr>
          <w:rFonts w:ascii="Calibri"/>
          <w:i/>
          <w:spacing w:val="14"/>
          <w:sz w:val="20"/>
        </w:rPr>
        <w:t> </w:t>
      </w:r>
      <w:r>
        <w:rPr>
          <w:rFonts w:ascii="Calibri"/>
          <w:i/>
          <w:sz w:val="20"/>
        </w:rPr>
        <w:t>on</w:t>
      </w:r>
      <w:r>
        <w:rPr>
          <w:rFonts w:ascii="Calibri"/>
          <w:i/>
          <w:spacing w:val="13"/>
          <w:sz w:val="20"/>
        </w:rPr>
        <w:t> </w:t>
      </w:r>
      <w:r>
        <w:rPr>
          <w:rFonts w:ascii="Calibri"/>
          <w:i/>
          <w:spacing w:val="-1"/>
          <w:sz w:val="20"/>
        </w:rPr>
        <w:t>an</w:t>
      </w:r>
      <w:r>
        <w:rPr>
          <w:rFonts w:ascii="Calibri"/>
          <w:i/>
          <w:spacing w:val="13"/>
          <w:sz w:val="20"/>
        </w:rPr>
        <w:t> </w:t>
      </w:r>
      <w:r>
        <w:rPr>
          <w:rFonts w:ascii="Calibri"/>
          <w:i/>
          <w:sz w:val="20"/>
        </w:rPr>
        <w:t>exchange.</w:t>
      </w:r>
      <w:r>
        <w:rPr>
          <w:rFonts w:ascii="Calibri"/>
          <w:i/>
          <w:spacing w:val="55"/>
          <w:w w:val="99"/>
          <w:sz w:val="20"/>
        </w:rPr>
        <w:t> </w:t>
      </w:r>
      <w:r>
        <w:rPr>
          <w:rFonts w:ascii="Calibri"/>
          <w:i/>
          <w:spacing w:val="-1"/>
          <w:sz w:val="20"/>
        </w:rPr>
        <w:t>Please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carefully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z w:val="20"/>
        </w:rPr>
        <w:t>read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IRA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agreement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provided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z w:val="20"/>
        </w:rPr>
        <w:t>by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color w:val="FF0000"/>
          <w:spacing w:val="-1"/>
          <w:sz w:val="20"/>
        </w:rPr>
        <w:t>BANK</w:t>
      </w:r>
      <w:r>
        <w:rPr>
          <w:rFonts w:ascii="Calibri"/>
          <w:i/>
          <w:color w:val="FF0000"/>
          <w:spacing w:val="-5"/>
          <w:sz w:val="20"/>
        </w:rPr>
        <w:t> </w:t>
      </w:r>
      <w:r>
        <w:rPr>
          <w:rFonts w:ascii="Calibri"/>
          <w:i/>
          <w:color w:val="FF0000"/>
          <w:spacing w:val="-1"/>
          <w:sz w:val="20"/>
        </w:rPr>
        <w:t>NAME</w:t>
      </w:r>
      <w:r>
        <w:rPr>
          <w:rFonts w:ascii="Calibri"/>
          <w:i/>
          <w:color w:val="FF0000"/>
          <w:spacing w:val="-4"/>
          <w:sz w:val="20"/>
        </w:rPr>
        <w:t> </w:t>
      </w:r>
      <w:r>
        <w:rPr>
          <w:rFonts w:ascii="Calibri"/>
          <w:i/>
          <w:color w:val="FF0000"/>
          <w:sz w:val="20"/>
        </w:rPr>
        <w:t>HERE</w:t>
      </w:r>
      <w:r>
        <w:rPr>
          <w:rFonts w:ascii="Calibri"/>
          <w:i/>
          <w:color w:val="FF0000"/>
          <w:spacing w:val="-4"/>
          <w:sz w:val="20"/>
        </w:rPr>
        <w:t> </w:t>
      </w:r>
      <w:r>
        <w:rPr>
          <w:rFonts w:ascii="Calibri"/>
          <w:i/>
          <w:sz w:val="20"/>
        </w:rPr>
        <w:t>and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consult</w:t>
      </w:r>
      <w:r>
        <w:rPr>
          <w:rFonts w:ascii="Calibri"/>
          <w:i/>
          <w:spacing w:val="-5"/>
          <w:sz w:val="20"/>
        </w:rPr>
        <w:t> </w:t>
      </w:r>
      <w:r>
        <w:rPr>
          <w:rFonts w:ascii="Calibri"/>
          <w:i/>
          <w:spacing w:val="-1"/>
          <w:sz w:val="20"/>
        </w:rPr>
        <w:t>with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pacing w:val="-1"/>
          <w:sz w:val="20"/>
        </w:rPr>
        <w:t>your</w:t>
      </w:r>
      <w:r>
        <w:rPr>
          <w:rFonts w:ascii="Calibri"/>
          <w:i/>
          <w:spacing w:val="-6"/>
          <w:sz w:val="20"/>
        </w:rPr>
        <w:t> </w:t>
      </w:r>
      <w:r>
        <w:rPr>
          <w:rFonts w:ascii="Calibri"/>
          <w:i/>
          <w:spacing w:val="-1"/>
          <w:sz w:val="20"/>
        </w:rPr>
        <w:t>own</w:t>
      </w:r>
      <w:r>
        <w:rPr>
          <w:rFonts w:ascii="Calibri"/>
          <w:i/>
          <w:spacing w:val="-4"/>
          <w:sz w:val="20"/>
        </w:rPr>
        <w:t> </w:t>
      </w:r>
      <w:r>
        <w:rPr>
          <w:rFonts w:ascii="Calibri"/>
          <w:i/>
          <w:spacing w:val="-1"/>
          <w:sz w:val="20"/>
        </w:rPr>
        <w:t>advisors.</w:t>
      </w:r>
      <w:r>
        <w:rPr>
          <w:rFonts w:ascii="Calibri"/>
          <w:sz w:val="20"/>
        </w:rPr>
      </w:r>
    </w:p>
    <w:sectPr>
      <w:pgSz w:w="12240" w:h="15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53F99189E642BD43525656439178" ma:contentTypeVersion="4" ma:contentTypeDescription="Create a new document." ma:contentTypeScope="" ma:versionID="c6d4970cd7f53da7708644594ca3621b">
  <xsd:schema xmlns:xsd="http://www.w3.org/2001/XMLSchema" xmlns:xs="http://www.w3.org/2001/XMLSchema" xmlns:p="http://schemas.microsoft.com/office/2006/metadata/properties" xmlns:ns2="868e89fb-6c6f-4648-a810-8a56781c0fe9" xmlns:ns3="b94e449a-eb2f-4271-94ba-20e18b82182f" targetNamespace="http://schemas.microsoft.com/office/2006/metadata/properties" ma:root="true" ma:fieldsID="ea5eb98833ffaea9627df5dc04ef9860" ns2:_="" ns3:_="">
    <xsd:import namespace="868e89fb-6c6f-4648-a810-8a56781c0fe9"/>
    <xsd:import namespace="b94e449a-eb2f-4271-94ba-20e18b8218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89fb-6c6f-4648-a810-8a56781c0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449a-eb2f-4271-94ba-20e18b82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682779-DF1E-4CDA-884F-6AAC6DB51A65}"/>
</file>

<file path=customXml/itemProps2.xml><?xml version="1.0" encoding="utf-8"?>
<ds:datastoreItem xmlns:ds="http://schemas.openxmlformats.org/officeDocument/2006/customXml" ds:itemID="{28A3DFF8-3685-4D82-9452-8085A433EC41}"/>
</file>

<file path=customXml/itemProps3.xml><?xml version="1.0" encoding="utf-8"?>
<ds:datastoreItem xmlns:ds="http://schemas.openxmlformats.org/officeDocument/2006/customXml" ds:itemID="{A4899EAC-6F6F-40CD-A59A-9E4F929C734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EESchmidt</dc:creator>
  <dcterms:created xsi:type="dcterms:W3CDTF">2017-04-14T12:59:32Z</dcterms:created>
  <dcterms:modified xsi:type="dcterms:W3CDTF">2017-04-14T12:59:32Z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2017-04-14T00:00:00Z</vt:filetime>
  </property>
  <property fmtid="{D5CDD505-2E9C-101B-9397-08002B2CF9AE}" pid="4" name="ContentTypeId">
    <vt:lpwstr>0x010100DDF853F99189E642BD43525656439178</vt:lpwstr>
  </property>
</Properties>
</file>